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2B7">
        <w:rPr>
          <w:rFonts w:ascii="Times New Roman" w:hAnsi="Times New Roman" w:cs="Times New Roman"/>
          <w:sz w:val="24"/>
          <w:szCs w:val="24"/>
        </w:rPr>
        <w:t>Приложение №</w:t>
      </w:r>
      <w:r w:rsidR="00373C21" w:rsidRPr="006612B7">
        <w:rPr>
          <w:rFonts w:ascii="Times New Roman" w:hAnsi="Times New Roman" w:cs="Times New Roman"/>
          <w:sz w:val="24"/>
          <w:szCs w:val="24"/>
        </w:rPr>
        <w:t>3</w:t>
      </w:r>
      <w:r w:rsidR="006612B7" w:rsidRPr="006612B7">
        <w:rPr>
          <w:rFonts w:ascii="Times New Roman" w:hAnsi="Times New Roman" w:cs="Times New Roman"/>
          <w:sz w:val="24"/>
          <w:szCs w:val="24"/>
        </w:rPr>
        <w:t>2</w:t>
      </w: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Тарифно</w:t>
      </w:r>
      <w:r w:rsidR="00174D3B" w:rsidRPr="006612B7">
        <w:rPr>
          <w:rFonts w:ascii="Times New Roman" w:hAnsi="Times New Roman" w:cs="Times New Roman"/>
          <w:sz w:val="24"/>
          <w:szCs w:val="24"/>
        </w:rPr>
        <w:t>му</w:t>
      </w:r>
      <w:r w:rsidRPr="006612B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74D3B" w:rsidRPr="006612B7">
        <w:rPr>
          <w:rFonts w:ascii="Times New Roman" w:hAnsi="Times New Roman" w:cs="Times New Roman"/>
          <w:sz w:val="24"/>
          <w:szCs w:val="24"/>
        </w:rPr>
        <w:t>ю</w:t>
      </w: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612B7">
        <w:rPr>
          <w:rFonts w:ascii="Times New Roman" w:hAnsi="Times New Roman" w:cs="Times New Roman"/>
        </w:rPr>
        <w:t xml:space="preserve">                                                                                    в сфере обязательного медицинского страхования</w:t>
      </w: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2B7">
        <w:rPr>
          <w:rFonts w:ascii="Times New Roman" w:hAnsi="Times New Roman" w:cs="Times New Roman"/>
        </w:rPr>
        <w:t xml:space="preserve">                                                                                                  Республики Карелия </w:t>
      </w:r>
      <w:r w:rsidRPr="006612B7">
        <w:rPr>
          <w:rFonts w:ascii="Times New Roman" w:hAnsi="Times New Roman" w:cs="Times New Roman"/>
          <w:sz w:val="24"/>
          <w:szCs w:val="24"/>
        </w:rPr>
        <w:t xml:space="preserve"> на  201</w:t>
      </w:r>
      <w:r w:rsidR="00BA04CC">
        <w:rPr>
          <w:rFonts w:ascii="Times New Roman" w:hAnsi="Times New Roman" w:cs="Times New Roman"/>
          <w:sz w:val="24"/>
          <w:szCs w:val="24"/>
        </w:rPr>
        <w:t>9</w:t>
      </w:r>
      <w:r w:rsidRPr="006612B7">
        <w:rPr>
          <w:rFonts w:ascii="Times New Roman" w:hAnsi="Times New Roman" w:cs="Times New Roman"/>
          <w:sz w:val="24"/>
          <w:szCs w:val="24"/>
        </w:rPr>
        <w:t xml:space="preserve"> г</w:t>
      </w:r>
      <w:r w:rsidR="00174D3B" w:rsidRPr="006612B7">
        <w:rPr>
          <w:rFonts w:ascii="Times New Roman" w:hAnsi="Times New Roman" w:cs="Times New Roman"/>
          <w:sz w:val="24"/>
          <w:szCs w:val="24"/>
        </w:rPr>
        <w:t>од</w:t>
      </w: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 xml:space="preserve">Перечень тяжелой сопутствующей патологии, </w:t>
      </w:r>
    </w:p>
    <w:p w:rsidR="003C5FF0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12B7">
        <w:rPr>
          <w:rFonts w:ascii="Times New Roman" w:hAnsi="Times New Roman" w:cs="Times New Roman"/>
          <w:b/>
          <w:sz w:val="28"/>
          <w:szCs w:val="28"/>
        </w:rPr>
        <w:t>влияющей</w:t>
      </w:r>
      <w:proofErr w:type="gramEnd"/>
      <w:r w:rsidRPr="006612B7">
        <w:rPr>
          <w:rFonts w:ascii="Times New Roman" w:hAnsi="Times New Roman" w:cs="Times New Roman"/>
          <w:b/>
          <w:sz w:val="28"/>
          <w:szCs w:val="28"/>
        </w:rPr>
        <w:t xml:space="preserve"> на сложность лечения пациента</w:t>
      </w:r>
      <w:r w:rsidR="003C5FF0" w:rsidRPr="006612B7">
        <w:rPr>
          <w:rFonts w:ascii="Times New Roman" w:hAnsi="Times New Roman" w:cs="Times New Roman"/>
          <w:b/>
          <w:sz w:val="28"/>
          <w:szCs w:val="28"/>
        </w:rPr>
        <w:t>,</w:t>
      </w:r>
    </w:p>
    <w:p w:rsidR="00952DB4" w:rsidRPr="006612B7" w:rsidRDefault="003C5FF0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>оплачиваемой с использованием КСЛП</w:t>
      </w:r>
    </w:p>
    <w:p w:rsidR="00952DB4" w:rsidRPr="006612B7" w:rsidRDefault="00952DB4" w:rsidP="00952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50"/>
        <w:gridCol w:w="6069"/>
        <w:gridCol w:w="2652"/>
      </w:tblGrid>
      <w:tr w:rsidR="00952DB4" w:rsidRPr="006612B7" w:rsidTr="00FB38E5">
        <w:tc>
          <w:tcPr>
            <w:tcW w:w="850" w:type="dxa"/>
            <w:shd w:val="clear" w:color="auto" w:fill="EEECE1" w:themeFill="background2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9" w:type="dxa"/>
            <w:shd w:val="clear" w:color="auto" w:fill="EEECE1" w:themeFill="background2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Диагноз</w:t>
            </w:r>
          </w:p>
        </w:tc>
        <w:tc>
          <w:tcPr>
            <w:tcW w:w="2652" w:type="dxa"/>
            <w:shd w:val="clear" w:color="auto" w:fill="EEECE1" w:themeFill="background2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b/>
                <w:sz w:val="26"/>
                <w:szCs w:val="26"/>
              </w:rPr>
              <w:t>Код  по МКБ10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9" w:type="dxa"/>
          </w:tcPr>
          <w:p w:rsidR="00952DB4" w:rsidRPr="006612B7" w:rsidRDefault="00952DB4" w:rsidP="00174D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Сахарный диабет 1 и 2 типа</w:t>
            </w:r>
          </w:p>
        </w:tc>
        <w:tc>
          <w:tcPr>
            <w:tcW w:w="2652" w:type="dxa"/>
          </w:tcPr>
          <w:p w:rsidR="00952DB4" w:rsidRPr="006612B7" w:rsidRDefault="00952DB4" w:rsidP="00FB3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Е10-Е14;</w:t>
            </w:r>
            <w:r w:rsidR="00FB38E5"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О24; </w:t>
            </w:r>
            <w:r w:rsidR="00FB38E5"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Р70.2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257014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9" w:type="dxa"/>
          </w:tcPr>
          <w:p w:rsidR="00952DB4" w:rsidRPr="00257014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014">
              <w:rPr>
                <w:rFonts w:ascii="Times New Roman" w:hAnsi="Times New Roman" w:cs="Times New Roman"/>
                <w:sz w:val="26"/>
                <w:szCs w:val="26"/>
              </w:rPr>
              <w:t>Детский церебральный паралич</w:t>
            </w:r>
          </w:p>
        </w:tc>
        <w:tc>
          <w:tcPr>
            <w:tcW w:w="2652" w:type="dxa"/>
          </w:tcPr>
          <w:p w:rsidR="00952DB4" w:rsidRPr="00257014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014">
              <w:rPr>
                <w:rFonts w:ascii="Times New Roman" w:hAnsi="Times New Roman" w:cs="Times New Roman"/>
                <w:sz w:val="26"/>
                <w:szCs w:val="26"/>
              </w:rPr>
              <w:t>G80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Гемофилия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D66; D67; D68.0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Муковисцидоз</w:t>
            </w:r>
            <w:proofErr w:type="spellEnd"/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Е84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Гипофизарный нанизм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Е23.0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Рассеянный склероз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G35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Болезнь Гоше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Е75.5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С92.1; С88.0; С90.0; С82; С83.0; С83.1; С83.3; С83.4; С83.8; С83.9; С84.5; С85; С91.1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Состояния после трансплантации органов и (или) тканей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Z94.0; Z94.1; Z94.4; Z94.8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69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Гемолитико-уремический</w:t>
            </w:r>
            <w:proofErr w:type="spellEnd"/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синдром</w:t>
            </w:r>
          </w:p>
        </w:tc>
        <w:tc>
          <w:tcPr>
            <w:tcW w:w="2652" w:type="dxa"/>
          </w:tcPr>
          <w:p w:rsidR="00952DB4" w:rsidRPr="006612B7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D59.3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69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Пароксизмальная ночная гемоглобинурия (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Маркиафавы-Микели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D59.5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69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Апластическая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анемия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неуточненная</w:t>
            </w:r>
            <w:proofErr w:type="spellEnd"/>
          </w:p>
        </w:tc>
        <w:tc>
          <w:tcPr>
            <w:tcW w:w="2652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D61.9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69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Наследственный дефицит факторов II (фибриногена), VII (лабильного), X (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Стюарта-Прауэра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D68.2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69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Идиопатическая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тромбоцитопеническая пурпура (синдром Эванса)</w:t>
            </w:r>
          </w:p>
        </w:tc>
        <w:tc>
          <w:tcPr>
            <w:tcW w:w="2652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D69.3</w:t>
            </w:r>
          </w:p>
        </w:tc>
      </w:tr>
      <w:tr w:rsidR="00952DB4" w:rsidRPr="006612B7" w:rsidTr="00FB38E5">
        <w:tc>
          <w:tcPr>
            <w:tcW w:w="850" w:type="dxa"/>
          </w:tcPr>
          <w:p w:rsidR="00952DB4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69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Дефект в системе комплемента</w:t>
            </w:r>
          </w:p>
        </w:tc>
        <w:tc>
          <w:tcPr>
            <w:tcW w:w="2652" w:type="dxa"/>
          </w:tcPr>
          <w:p w:rsidR="00952DB4" w:rsidRPr="006612B7" w:rsidRDefault="00FB38E5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D84.1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Преждевременная половая зрелость центрального происхождения</w:t>
            </w:r>
          </w:p>
        </w:tc>
        <w:tc>
          <w:tcPr>
            <w:tcW w:w="2652" w:type="dxa"/>
          </w:tcPr>
          <w:p w:rsidR="00FB38E5" w:rsidRPr="006612B7" w:rsidRDefault="00FB38E5" w:rsidP="00174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Е22.8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Нарушения обмена ароматических аминокислот (</w:t>
            </w:r>
            <w:proofErr w:type="gram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классическая</w:t>
            </w:r>
            <w:proofErr w:type="gram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фенилкетонурия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, другие виды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гиперфенилаланинемии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Е70.0,</w:t>
            </w:r>
            <w:r w:rsidRPr="006612B7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Е70.1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Тирозинемия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Е70.2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Болезнь "кленового сиропа"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Е71.0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69" w:type="dxa"/>
          </w:tcPr>
          <w:p w:rsidR="00FB38E5" w:rsidRPr="006612B7" w:rsidRDefault="00FB38E5" w:rsidP="00174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Другие виды нарушений обмена аминокислот</w:t>
            </w:r>
            <w:r w:rsidR="00174D3B"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с разветвленной цепью (</w:t>
            </w:r>
            <w:proofErr w:type="gram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изовалериановая</w:t>
            </w:r>
            <w:proofErr w:type="gram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метилмалоновая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пропионовая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ацидемия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Е71.1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Нарушения обмена жирных кислот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Е71.3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Гомоцистинурия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Е72.1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Глютарикацидурия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Е72.3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Галактоземия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Е74.2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Другие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сфинголипидозы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: болезнь</w:t>
            </w:r>
            <w:proofErr w:type="gram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proofErr w:type="gram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абри (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Фабри-Андерсона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Нимана-Пика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Е75.2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, тип I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Е76.0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, тип II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Е76.1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, тип VI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Е76.2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Острая перемежающая (печеночная)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порфирия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Е80.2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Нарушения обмена меди (болезнь Вильсона)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Е83.0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6612B7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Незавершенный 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остеогенез</w:t>
            </w:r>
            <w:proofErr w:type="spellEnd"/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Q78.0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10145B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45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Легочная (артериальная) гипертензия (</w:t>
            </w:r>
            <w:proofErr w:type="spellStart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идиопатическая</w:t>
            </w:r>
            <w:proofErr w:type="spellEnd"/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) (первичная)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I27.0</w:t>
            </w:r>
          </w:p>
        </w:tc>
      </w:tr>
      <w:tr w:rsidR="00FB38E5" w:rsidRPr="006612B7" w:rsidTr="00FB38E5">
        <w:tc>
          <w:tcPr>
            <w:tcW w:w="850" w:type="dxa"/>
          </w:tcPr>
          <w:p w:rsidR="00FB38E5" w:rsidRPr="0010145B" w:rsidRDefault="00FB38E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45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069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2652" w:type="dxa"/>
          </w:tcPr>
          <w:p w:rsidR="00FB38E5" w:rsidRPr="006612B7" w:rsidRDefault="00FB38E5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М08.2</w:t>
            </w:r>
          </w:p>
        </w:tc>
      </w:tr>
      <w:tr w:rsidR="00174D3B" w:rsidRPr="006612B7" w:rsidTr="00FB38E5">
        <w:tc>
          <w:tcPr>
            <w:tcW w:w="850" w:type="dxa"/>
          </w:tcPr>
          <w:p w:rsidR="00803E35" w:rsidRPr="0010145B" w:rsidRDefault="00803E3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4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069" w:type="dxa"/>
          </w:tcPr>
          <w:p w:rsidR="00174D3B" w:rsidRPr="006612B7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ВИЧ/СПИД, стадии 4Б и 4В, взрослые</w:t>
            </w:r>
          </w:p>
        </w:tc>
        <w:tc>
          <w:tcPr>
            <w:tcW w:w="2652" w:type="dxa"/>
          </w:tcPr>
          <w:p w:rsidR="00174D3B" w:rsidRPr="006612B7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B20 – B24</w:t>
            </w:r>
          </w:p>
        </w:tc>
      </w:tr>
      <w:tr w:rsidR="00174D3B" w:rsidRPr="00FB38E5" w:rsidTr="00FB38E5">
        <w:tc>
          <w:tcPr>
            <w:tcW w:w="850" w:type="dxa"/>
          </w:tcPr>
          <w:p w:rsidR="00803E35" w:rsidRPr="0010145B" w:rsidRDefault="00803E35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45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069" w:type="dxa"/>
          </w:tcPr>
          <w:p w:rsidR="00174D3B" w:rsidRPr="006612B7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Перинатальный контакт по ВИЧ-инфекции, дети</w:t>
            </w:r>
          </w:p>
        </w:tc>
        <w:tc>
          <w:tcPr>
            <w:tcW w:w="2652" w:type="dxa"/>
          </w:tcPr>
          <w:p w:rsidR="00174D3B" w:rsidRPr="006612B7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2B7">
              <w:rPr>
                <w:rFonts w:ascii="Times New Roman" w:hAnsi="Times New Roman" w:cs="Times New Roman"/>
                <w:sz w:val="26"/>
                <w:szCs w:val="26"/>
              </w:rPr>
              <w:t>Z20.6</w:t>
            </w:r>
          </w:p>
        </w:tc>
      </w:tr>
    </w:tbl>
    <w:p w:rsidR="00952DB4" w:rsidRDefault="00952DB4" w:rsidP="00FB38E5">
      <w:pPr>
        <w:spacing w:after="0" w:line="240" w:lineRule="auto"/>
        <w:rPr>
          <w:rFonts w:ascii="Times New Roman" w:hAnsi="Times New Roman" w:cs="Times New Roman"/>
        </w:rPr>
      </w:pPr>
    </w:p>
    <w:sectPr w:rsidR="00952DB4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CC" w:rsidRDefault="00BA04CC" w:rsidP="00DC0418">
      <w:pPr>
        <w:spacing w:after="0" w:line="240" w:lineRule="auto"/>
      </w:pPr>
      <w:r>
        <w:separator/>
      </w:r>
    </w:p>
  </w:endnote>
  <w:endnote w:type="continuationSeparator" w:id="0">
    <w:p w:rsidR="00BA04CC" w:rsidRDefault="00BA04CC" w:rsidP="00D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CC" w:rsidRDefault="00BA04CC" w:rsidP="00DC0418">
      <w:pPr>
        <w:spacing w:after="0" w:line="240" w:lineRule="auto"/>
      </w:pPr>
      <w:r>
        <w:separator/>
      </w:r>
    </w:p>
  </w:footnote>
  <w:footnote w:type="continuationSeparator" w:id="0">
    <w:p w:rsidR="00BA04CC" w:rsidRDefault="00BA04CC" w:rsidP="00DC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074"/>
      <w:docPartObj>
        <w:docPartGallery w:val="Page Numbers (Top of Page)"/>
        <w:docPartUnique/>
      </w:docPartObj>
    </w:sdtPr>
    <w:sdtContent>
      <w:p w:rsidR="00BA04CC" w:rsidRDefault="000075BB">
        <w:pPr>
          <w:pStyle w:val="a6"/>
          <w:jc w:val="center"/>
        </w:pPr>
        <w:fldSimple w:instr=" PAGE   \* MERGEFORMAT ">
          <w:r w:rsidR="0010145B">
            <w:rPr>
              <w:noProof/>
            </w:rPr>
            <w:t>2</w:t>
          </w:r>
        </w:fldSimple>
      </w:p>
    </w:sdtContent>
  </w:sdt>
  <w:p w:rsidR="00BA04CC" w:rsidRDefault="00BA04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96B"/>
    <w:multiLevelType w:val="hybridMultilevel"/>
    <w:tmpl w:val="59BE3300"/>
    <w:lvl w:ilvl="0" w:tplc="041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96957BD"/>
    <w:multiLevelType w:val="hybridMultilevel"/>
    <w:tmpl w:val="7F882162"/>
    <w:lvl w:ilvl="0" w:tplc="820C8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1445BF"/>
    <w:multiLevelType w:val="hybridMultilevel"/>
    <w:tmpl w:val="FFAE776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DB4"/>
    <w:rsid w:val="000075BB"/>
    <w:rsid w:val="000D2EB4"/>
    <w:rsid w:val="0010145B"/>
    <w:rsid w:val="00107E63"/>
    <w:rsid w:val="001117BF"/>
    <w:rsid w:val="00174D3B"/>
    <w:rsid w:val="001B4955"/>
    <w:rsid w:val="002056D1"/>
    <w:rsid w:val="00257014"/>
    <w:rsid w:val="00270301"/>
    <w:rsid w:val="00290F55"/>
    <w:rsid w:val="00373C21"/>
    <w:rsid w:val="0038413E"/>
    <w:rsid w:val="003C5FF0"/>
    <w:rsid w:val="00434D83"/>
    <w:rsid w:val="00435B77"/>
    <w:rsid w:val="00483453"/>
    <w:rsid w:val="004E4035"/>
    <w:rsid w:val="005B2536"/>
    <w:rsid w:val="005F5776"/>
    <w:rsid w:val="006612B7"/>
    <w:rsid w:val="006A64B1"/>
    <w:rsid w:val="006C0EF6"/>
    <w:rsid w:val="006F59A8"/>
    <w:rsid w:val="007321EE"/>
    <w:rsid w:val="00783ECD"/>
    <w:rsid w:val="007D399B"/>
    <w:rsid w:val="00803E35"/>
    <w:rsid w:val="00815290"/>
    <w:rsid w:val="00820F86"/>
    <w:rsid w:val="0089194B"/>
    <w:rsid w:val="008B45CA"/>
    <w:rsid w:val="008C495F"/>
    <w:rsid w:val="008D04EA"/>
    <w:rsid w:val="00952DB4"/>
    <w:rsid w:val="00992A2B"/>
    <w:rsid w:val="009B0546"/>
    <w:rsid w:val="00A01D30"/>
    <w:rsid w:val="00A161C9"/>
    <w:rsid w:val="00A33458"/>
    <w:rsid w:val="00A4341D"/>
    <w:rsid w:val="00A47EEC"/>
    <w:rsid w:val="00B00DF1"/>
    <w:rsid w:val="00B40720"/>
    <w:rsid w:val="00BA04CC"/>
    <w:rsid w:val="00BF4A69"/>
    <w:rsid w:val="00CF6A4D"/>
    <w:rsid w:val="00DC0418"/>
    <w:rsid w:val="00DC0A96"/>
    <w:rsid w:val="00DC61A0"/>
    <w:rsid w:val="00DD682D"/>
    <w:rsid w:val="00E504A0"/>
    <w:rsid w:val="00FB38E5"/>
    <w:rsid w:val="00FD443C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DB4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952DB4"/>
    <w:rPr>
      <w:lang w:val="en-US"/>
    </w:rPr>
  </w:style>
  <w:style w:type="character" w:customStyle="1" w:styleId="apple-converted-space">
    <w:name w:val="apple-converted-space"/>
    <w:basedOn w:val="a0"/>
    <w:rsid w:val="00952DB4"/>
  </w:style>
  <w:style w:type="table" w:styleId="a5">
    <w:name w:val="Table Grid"/>
    <w:basedOn w:val="a1"/>
    <w:uiPriority w:val="59"/>
    <w:rsid w:val="0095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418"/>
  </w:style>
  <w:style w:type="paragraph" w:styleId="a8">
    <w:name w:val="footer"/>
    <w:basedOn w:val="a"/>
    <w:link w:val="a9"/>
    <w:uiPriority w:val="99"/>
    <w:semiHidden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418"/>
  </w:style>
  <w:style w:type="paragraph" w:styleId="aa">
    <w:name w:val="Balloon Text"/>
    <w:basedOn w:val="a"/>
    <w:link w:val="ab"/>
    <w:uiPriority w:val="99"/>
    <w:semiHidden/>
    <w:unhideWhenUsed/>
    <w:rsid w:val="003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Вяликова</cp:lastModifiedBy>
  <cp:revision>27</cp:revision>
  <cp:lastPrinted>2018-12-15T15:04:00Z</cp:lastPrinted>
  <dcterms:created xsi:type="dcterms:W3CDTF">2016-01-11T12:21:00Z</dcterms:created>
  <dcterms:modified xsi:type="dcterms:W3CDTF">2018-12-16T10:32:00Z</dcterms:modified>
</cp:coreProperties>
</file>